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02B" w:rsidRPr="00970A6A" w:rsidRDefault="0021602B" w:rsidP="00970A6A">
      <w:pPr>
        <w:spacing w:line="236" w:lineRule="auto"/>
        <w:ind w:left="358"/>
        <w:jc w:val="both"/>
        <w:rPr>
          <w:rFonts w:ascii="Times New Roman" w:eastAsia="Times New Roman" w:hAnsi="Times New Roman" w:cs="Times New Roman"/>
          <w:b/>
          <w:sz w:val="28"/>
          <w:szCs w:val="28"/>
          <w:lang w:val="en-US"/>
        </w:rPr>
      </w:pPr>
      <w:r w:rsidRPr="00970A6A">
        <w:rPr>
          <w:rFonts w:ascii="Times New Roman" w:eastAsia="Times New Roman" w:hAnsi="Times New Roman"/>
          <w:b/>
          <w:sz w:val="28"/>
          <w:szCs w:val="28"/>
        </w:rPr>
        <w:t>Тақырып</w:t>
      </w:r>
      <w:r w:rsidR="00306248" w:rsidRPr="00970A6A">
        <w:rPr>
          <w:rFonts w:ascii="Times New Roman" w:eastAsia="Times New Roman" w:hAnsi="Times New Roman"/>
          <w:b/>
          <w:sz w:val="28"/>
          <w:szCs w:val="28"/>
          <w:lang w:val="en-US"/>
        </w:rPr>
        <w:t xml:space="preserve"> </w:t>
      </w:r>
      <w:r w:rsidR="00306248" w:rsidRPr="00970A6A">
        <w:rPr>
          <w:rFonts w:ascii="Times New Roman" w:eastAsia="Times New Roman" w:hAnsi="Times New Roman"/>
          <w:b/>
          <w:sz w:val="28"/>
          <w:szCs w:val="28"/>
        </w:rPr>
        <w:t>3</w:t>
      </w:r>
      <w:r w:rsidRPr="00970A6A">
        <w:rPr>
          <w:rFonts w:ascii="Times New Roman" w:eastAsia="Times New Roman" w:hAnsi="Times New Roman"/>
          <w:b/>
          <w:sz w:val="28"/>
          <w:szCs w:val="28"/>
          <w:lang w:val="en-US"/>
        </w:rPr>
        <w:t xml:space="preserve">. </w:t>
      </w:r>
      <w:r w:rsidRPr="00970A6A">
        <w:rPr>
          <w:rFonts w:ascii="Times New Roman" w:hAnsi="Times New Roman" w:cs="Times New Roman"/>
          <w:color w:val="000000"/>
          <w:sz w:val="28"/>
          <w:szCs w:val="28"/>
          <w:lang w:val="kk-KZ"/>
        </w:rPr>
        <w:t>Банк қызметіне салық салу ерекшеліктерін анықтау</w:t>
      </w:r>
    </w:p>
    <w:p w:rsidR="0021602B" w:rsidRPr="00970A6A" w:rsidRDefault="0021602B" w:rsidP="00970A6A">
      <w:pPr>
        <w:spacing w:line="236" w:lineRule="auto"/>
        <w:ind w:left="358"/>
        <w:jc w:val="both"/>
        <w:rPr>
          <w:rFonts w:ascii="Times New Roman" w:eastAsia="Times New Roman" w:hAnsi="Times New Roman"/>
          <w:sz w:val="28"/>
          <w:szCs w:val="28"/>
          <w:lang w:val="en-US"/>
        </w:rPr>
      </w:pPr>
      <w:r w:rsidRPr="00970A6A">
        <w:rPr>
          <w:rFonts w:ascii="Times New Roman" w:eastAsia="Times New Roman" w:hAnsi="Times New Roman"/>
          <w:b/>
          <w:sz w:val="28"/>
          <w:szCs w:val="28"/>
          <w:lang w:val="kk-KZ"/>
        </w:rPr>
        <w:t>М</w:t>
      </w:r>
      <w:r w:rsidRPr="00970A6A">
        <w:rPr>
          <w:rFonts w:ascii="Times New Roman" w:eastAsia="Times New Roman" w:hAnsi="Times New Roman"/>
          <w:b/>
          <w:sz w:val="28"/>
          <w:szCs w:val="28"/>
        </w:rPr>
        <w:t>ақсаты</w:t>
      </w:r>
      <w:r w:rsidRPr="00970A6A">
        <w:rPr>
          <w:rFonts w:ascii="Times New Roman" w:eastAsia="Times New Roman" w:hAnsi="Times New Roman"/>
          <w:b/>
          <w:sz w:val="28"/>
          <w:szCs w:val="28"/>
          <w:lang w:val="en-US"/>
        </w:rPr>
        <w:t xml:space="preserve">: </w:t>
      </w:r>
      <w:r w:rsidRPr="00970A6A">
        <w:rPr>
          <w:rFonts w:ascii="Times New Roman" w:eastAsia="Times New Roman" w:hAnsi="Times New Roman"/>
          <w:sz w:val="28"/>
          <w:szCs w:val="28"/>
          <w:lang w:val="kk-KZ"/>
        </w:rPr>
        <w:t>Банк қызметіне салық салу ерекшелігін түсіндіру</w:t>
      </w:r>
      <w:r w:rsidRPr="00970A6A">
        <w:rPr>
          <w:rFonts w:ascii="Times New Roman" w:eastAsia="Times New Roman" w:hAnsi="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Қазақстандағы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w:t>
      </w:r>
      <w:bookmarkStart w:id="0" w:name="_GoBack"/>
      <w:bookmarkEnd w:id="0"/>
      <w:r w:rsidRPr="00970A6A">
        <w:rPr>
          <w:rFonts w:ascii="Times New Roman" w:hAnsi="Times New Roman" w:cs="Times New Roman"/>
          <w:sz w:val="28"/>
          <w:szCs w:val="28"/>
        </w:rPr>
        <w:t>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дамытудағы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маңызды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бірі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заманауи</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жағдайда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сындарлы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құзыретті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механизмін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іздеу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табылады</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Коммерциялық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мемлекеттік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макроэкономикалық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мәселелерді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шешуге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нарықта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туындайтын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қарама</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қайшылықтарды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тегістеуге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коммерциялық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жүйесін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әдістерді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атап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айтқанда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қолдана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отырып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басқарудың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икемді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жүргізуге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бағыттауға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бағытталған</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Коммерциялық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қызметімен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мемлекет</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тарапынан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проблемасы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тұтастай</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алғанда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жүйенің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жұмыс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істеуінің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тұрақтылығы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тұрақтылығын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қамтамасыз</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ету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тұрғысынан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сондай</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ақ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негізгі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ықпал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етуі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тұрғысынан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қарастырылуы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керек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елдің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даму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бағыттары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қарқыны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Бұл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жерде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рөлі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операцияларының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мемлекеттік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саясатқа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сәйкестігі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тұрғысынан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операцияларының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басым</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ынталандыру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бағытында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ерекше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маңызды</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Шетелдік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отандық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ғалымдардың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мәселелері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жөніндегі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ғылыми</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көзқарастарын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жалпылау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жүйелеу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келесі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түсініктерді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бөліп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алуға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мүмкіндік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берді</w:t>
      </w:r>
      <w:r w:rsidRPr="00970A6A">
        <w:rPr>
          <w:rFonts w:ascii="Times New Roman" w:hAnsi="Times New Roman" w:cs="Times New Roman"/>
          <w:sz w:val="28"/>
          <w:szCs w:val="28"/>
          <w:lang w:val="en-US"/>
        </w:rPr>
        <w:t>: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Көбіне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әдебиеттерде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ұғымы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ұғымымен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сәйкестендіріледі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Алайда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механизмі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арқылы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асырылатыны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белгілі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бұл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өзара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әрекеттесетін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саланың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жиынтығы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жоспарлау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болжау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бақылау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Демек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асырудың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механизмі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табылады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бюджеттің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түрлі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деңгейіндегі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құрамы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тұрғысынан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тастау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мөлшері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жағынан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оңтайлы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жүйесін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анықтайды</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Осыған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байланысты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тұжырымдамасына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келесі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анықтама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ұсынылуы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мүмкін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мемлекеттің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саясатының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ажырамас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бөлігі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функцияларын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бойынша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шығарушы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атқарушы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билік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органдарының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шаралар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жиынтығын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білдіреді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арқылы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секторына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инвестициялау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бағытында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тұрақтылығын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арттыруға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делдалдары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ретіндегі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арттыруға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үлес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қосу</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lastRenderedPageBreak/>
        <w:t>Ұсынылып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отырған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анықтама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әдебиеттердегі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анықтамалардан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айырмашылығы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несиелік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қызметтерге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барлық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функцияларын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тек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бюджеттік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емес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сондай</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ақ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әсерін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асырудың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қажеттілігін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ескереді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секторы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Банктерге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тұжырымдамасын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жасау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өнімдерін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сатуда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делдал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ғана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емес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сонымен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белгілі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бір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өнімді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өндірушілер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отырып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нарықтық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экономиканың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ерекше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саласы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табылатындығын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ескеру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маңызды</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Коммерциялық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қатынастарға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қатысушылардың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арнайы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тобына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бөлінеді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себебі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органдарымен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қарым</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қатынаста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тұлғада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әрекет</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етеді</w:t>
      </w:r>
      <w:r w:rsidRPr="00970A6A">
        <w:rPr>
          <w:rFonts w:ascii="Times New Roman" w:hAnsi="Times New Roman" w:cs="Times New Roman"/>
          <w:sz w:val="28"/>
          <w:szCs w:val="28"/>
          <w:lang w:val="en-US"/>
        </w:rPr>
        <w:t>:</w:t>
      </w:r>
    </w:p>
    <w:p w:rsidR="007709F8" w:rsidRPr="00970A6A" w:rsidRDefault="007709F8" w:rsidP="00970A6A">
      <w:pPr>
        <w:jc w:val="both"/>
        <w:rPr>
          <w:rFonts w:ascii="Times New Roman" w:hAnsi="Times New Roman" w:cs="Times New Roman"/>
          <w:sz w:val="28"/>
          <w:szCs w:val="28"/>
          <w:lang w:val="en-US"/>
        </w:rPr>
      </w:pP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тікелей</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тәуелсіз</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ретінде</w:t>
      </w:r>
      <w:r w:rsidRPr="00970A6A">
        <w:rPr>
          <w:rFonts w:ascii="Times New Roman" w:hAnsi="Times New Roman" w:cs="Times New Roman"/>
          <w:sz w:val="28"/>
          <w:szCs w:val="28"/>
          <w:lang w:val="en-US"/>
        </w:rPr>
        <w:t>;</w:t>
      </w:r>
    </w:p>
    <w:p w:rsidR="007709F8" w:rsidRPr="00970A6A" w:rsidRDefault="007709F8" w:rsidP="00970A6A">
      <w:pPr>
        <w:jc w:val="both"/>
        <w:rPr>
          <w:rFonts w:ascii="Times New Roman" w:hAnsi="Times New Roman" w:cs="Times New Roman"/>
          <w:sz w:val="28"/>
          <w:szCs w:val="28"/>
          <w:lang w:val="en-US"/>
        </w:rPr>
      </w:pP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мемлекет</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төлеушілер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арасындағы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делдал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ретінде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арқылы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басқа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төлеушілер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кәсіпорындар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ұйымдар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азаматтар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қаржы</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шаруашылық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операцияларын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асырады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осыған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орай</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органдарына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нақты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қызметтерді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соның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ішінде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органдарын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тексеру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қажетті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ақпаратты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ұсына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алады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бюджетке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салықтарды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есептеу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дұрыстығы</w:t>
      </w:r>
      <w:r w:rsidRPr="00970A6A">
        <w:rPr>
          <w:rFonts w:ascii="Times New Roman" w:hAnsi="Times New Roman" w:cs="Times New Roman"/>
          <w:sz w:val="28"/>
          <w:szCs w:val="28"/>
          <w:lang w:val="en-US"/>
        </w:rPr>
        <w:t>;</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құқықтық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қатынастардың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қатысушылары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ретіндегі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коммерциялық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ерекше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рөлі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заңнамасы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оларға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басқа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төлеушілердің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құқық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бұзушылықтарының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алдын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бойынша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арнайы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жүктеуінде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Алайда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басқа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төлеушілер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сияқты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заңнамасында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айқындалған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құқықтар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міндеттерге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ие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төлеушілердің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сондай</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ақ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қатынастардың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субъектілері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ретіндегі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құқықтары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Қазақстан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Республикасының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кодексінің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бірінші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бөлігімен</w:t>
      </w:r>
      <w:r w:rsidRPr="00970A6A">
        <w:rPr>
          <w:rFonts w:ascii="Times New Roman" w:hAnsi="Times New Roman" w:cs="Times New Roman"/>
          <w:sz w:val="28"/>
          <w:szCs w:val="28"/>
          <w:lang w:val="en-US"/>
        </w:rPr>
        <w:t xml:space="preserve">, 21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23-</w:t>
      </w:r>
      <w:r w:rsidRPr="00970A6A">
        <w:rPr>
          <w:rFonts w:ascii="Times New Roman" w:hAnsi="Times New Roman" w:cs="Times New Roman"/>
          <w:sz w:val="28"/>
          <w:szCs w:val="28"/>
        </w:rPr>
        <w:t>баптарымен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анықталады</w:t>
      </w:r>
      <w:r w:rsidRPr="00970A6A">
        <w:rPr>
          <w:rFonts w:ascii="Times New Roman" w:hAnsi="Times New Roman" w:cs="Times New Roman"/>
          <w:sz w:val="28"/>
          <w:szCs w:val="28"/>
          <w:lang w:val="en-US"/>
        </w:rPr>
        <w:t xml:space="preserve"> [5]. </w:t>
      </w:r>
      <w:r w:rsidRPr="00970A6A">
        <w:rPr>
          <w:rFonts w:ascii="Times New Roman" w:hAnsi="Times New Roman" w:cs="Times New Roman"/>
          <w:sz w:val="28"/>
          <w:szCs w:val="28"/>
        </w:rPr>
        <w:t>Жауапкершілікке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келетін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болсақ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өзіндік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ерекшеліктері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заңнамасын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сақтау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жауапкершілігі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екі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жолмен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көрінеді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олардан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алынатын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салықтардың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толықтығы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уақтылы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төленуі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осы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клиенттері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болып</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табылатын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кәсіпорындар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ұйымдардың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міндеттемелерін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уақытында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орындауы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жауапкершілік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қылмыстық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жауапкершілікке</w:t>
      </w:r>
      <w:r w:rsidRPr="00970A6A">
        <w:rPr>
          <w:rFonts w:ascii="Times New Roman" w:hAnsi="Times New Roman" w:cs="Times New Roman"/>
          <w:sz w:val="28"/>
          <w:szCs w:val="28"/>
          <w:lang w:val="en-US"/>
        </w:rPr>
        <w:t xml:space="preserve"> Art. 251 </w:t>
      </w:r>
      <w:r w:rsidRPr="00970A6A">
        <w:rPr>
          <w:rFonts w:ascii="Times New Roman" w:hAnsi="Times New Roman" w:cs="Times New Roman"/>
          <w:sz w:val="28"/>
          <w:szCs w:val="28"/>
        </w:rPr>
        <w:t>Қазақстан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Республикасының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Қылмыстық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кодекс</w:t>
      </w:r>
      <w:r w:rsidRPr="00970A6A">
        <w:rPr>
          <w:rFonts w:ascii="Times New Roman" w:hAnsi="Times New Roman" w:cs="Times New Roman"/>
          <w:sz w:val="28"/>
          <w:szCs w:val="28"/>
          <w:lang w:val="en-US"/>
        </w:rPr>
        <w:t xml:space="preserve">i [6]. </w:t>
      </w:r>
      <w:r w:rsidRPr="00970A6A">
        <w:rPr>
          <w:rFonts w:ascii="Times New Roman" w:hAnsi="Times New Roman" w:cs="Times New Roman"/>
          <w:sz w:val="28"/>
          <w:szCs w:val="28"/>
        </w:rPr>
        <w:t>Банктер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операциялардың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жекелеген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түрлерін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жүзеге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асыратын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ұйымдардың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заңнамасында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белгіленген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міндеттемелерді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орындамағаны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үшін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әкімшілік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айыппұлдар</w:t>
      </w:r>
      <w:r w:rsidRPr="00970A6A">
        <w:rPr>
          <w:rFonts w:ascii="Times New Roman" w:hAnsi="Times New Roman" w:cs="Times New Roman"/>
          <w:sz w:val="28"/>
          <w:szCs w:val="28"/>
          <w:lang w:val="en-US"/>
        </w:rPr>
        <w:t xml:space="preserve"> 21 </w:t>
      </w:r>
      <w:r w:rsidRPr="00970A6A">
        <w:rPr>
          <w:rFonts w:ascii="Times New Roman" w:hAnsi="Times New Roman" w:cs="Times New Roman"/>
          <w:sz w:val="28"/>
          <w:szCs w:val="28"/>
        </w:rPr>
        <w:t>б</w:t>
      </w:r>
      <w:r w:rsidRPr="00970A6A">
        <w:rPr>
          <w:rFonts w:ascii="Times New Roman" w:hAnsi="Times New Roman" w:cs="Times New Roman"/>
          <w:sz w:val="28"/>
          <w:szCs w:val="28"/>
          <w:lang w:val="en-US"/>
        </w:rPr>
        <w:t xml:space="preserve">. 217 </w:t>
      </w:r>
      <w:r w:rsidRPr="00970A6A">
        <w:rPr>
          <w:rFonts w:ascii="Times New Roman" w:hAnsi="Times New Roman" w:cs="Times New Roman"/>
          <w:sz w:val="28"/>
          <w:szCs w:val="28"/>
        </w:rPr>
        <w:t>Қазақстан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Республикасының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Әкімшілік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кодексі</w:t>
      </w:r>
    </w:p>
    <w:p w:rsidR="007709F8" w:rsidRPr="00970A6A" w:rsidRDefault="007709F8" w:rsidP="00970A6A">
      <w:pPr>
        <w:ind w:firstLine="708"/>
        <w:jc w:val="both"/>
        <w:rPr>
          <w:rFonts w:ascii="Times New Roman" w:hAnsi="Times New Roman" w:cs="Times New Roman"/>
          <w:sz w:val="28"/>
          <w:szCs w:val="28"/>
          <w:lang w:val="en-US"/>
        </w:rPr>
      </w:pPr>
      <w:r w:rsidRPr="00970A6A">
        <w:rPr>
          <w:rFonts w:ascii="Times New Roman" w:hAnsi="Times New Roman" w:cs="Times New Roman"/>
          <w:sz w:val="28"/>
          <w:szCs w:val="28"/>
        </w:rPr>
        <w:t>Еліміздің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әлеуметтік</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экономикалық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дамуындағы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рөліне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арналған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теориялық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әдістемелік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тұжырымдамалар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мен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тәсілдерді</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lastRenderedPageBreak/>
        <w:t>зерттеу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және</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жүйелеу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салық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жүйесін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реформалау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тенденцияларына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әсер</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ететін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факторларды</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анықтауға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мүмкіндік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берді</w:t>
      </w:r>
      <w:r w:rsidRPr="00970A6A">
        <w:rPr>
          <w:rFonts w:ascii="Times New Roman" w:hAnsi="Times New Roman" w:cs="Times New Roman"/>
          <w:sz w:val="28"/>
          <w:szCs w:val="28"/>
          <w:lang w:val="en-US"/>
        </w:rPr>
        <w:t>:</w:t>
      </w:r>
    </w:p>
    <w:p w:rsidR="007709F8" w:rsidRPr="00970A6A" w:rsidRDefault="007709F8" w:rsidP="00970A6A">
      <w:pPr>
        <w:jc w:val="both"/>
        <w:rPr>
          <w:rFonts w:ascii="Times New Roman" w:hAnsi="Times New Roman" w:cs="Times New Roman"/>
          <w:sz w:val="28"/>
          <w:szCs w:val="28"/>
          <w:lang w:val="en-US"/>
        </w:rPr>
      </w:pP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құрылған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жұмыс</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істейтін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банктердің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ұйымдық</w:t>
      </w:r>
      <w:r w:rsidRPr="00970A6A">
        <w:rPr>
          <w:rFonts w:ascii="Times New Roman" w:hAnsi="Times New Roman" w:cs="Times New Roman"/>
          <w:sz w:val="28"/>
          <w:szCs w:val="28"/>
          <w:lang w:val="en-US"/>
        </w:rPr>
        <w:t>-</w:t>
      </w:r>
      <w:r w:rsidRPr="00970A6A">
        <w:rPr>
          <w:rFonts w:ascii="Times New Roman" w:hAnsi="Times New Roman" w:cs="Times New Roman"/>
          <w:sz w:val="28"/>
          <w:szCs w:val="28"/>
        </w:rPr>
        <w:t>құқықтық</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нысандарын</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қоса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алғанда</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банктік</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жүйенің</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даму</w:t>
      </w:r>
      <w:r w:rsidRPr="00970A6A">
        <w:rPr>
          <w:rFonts w:ascii="Times New Roman" w:hAnsi="Times New Roman" w:cs="Times New Roman"/>
          <w:sz w:val="28"/>
          <w:szCs w:val="28"/>
          <w:lang w:val="en-US"/>
        </w:rPr>
        <w:t xml:space="preserve"> </w:t>
      </w:r>
      <w:r w:rsidRPr="00970A6A">
        <w:rPr>
          <w:rFonts w:ascii="Times New Roman" w:hAnsi="Times New Roman" w:cs="Times New Roman"/>
          <w:sz w:val="28"/>
          <w:szCs w:val="28"/>
        </w:rPr>
        <w:t>бағыттары</w:t>
      </w:r>
      <w:r w:rsidRPr="00970A6A">
        <w:rPr>
          <w:rFonts w:ascii="Times New Roman" w:hAnsi="Times New Roman" w:cs="Times New Roman"/>
          <w:sz w:val="28"/>
          <w:szCs w:val="28"/>
          <w:lang w:val="en-US"/>
        </w:rPr>
        <w:t>;</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банктер қолданатын операциялар мен технологиялардың ерекшеліктері;</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мемлекеттің мүдделеріне әсер ететін және банктер арқылы ықпал етуі мүмкін экономикадағы үздіксіз (болжамды) процестер, оның ішінде инфляция, валюта айналымы, қолма-қол ақша айналымының масштабы, қолма-қол ақшасыз төлем нысандары және т.б.</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Жоғарыда аталған факторлар банктерге қатысты салық саясатының келесі бағыттарында көрінеді:</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банк секторына салық жүктемесінің жалпы деңгейінің өзгеруі;</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жеке салықтар бойынша салық базасын қалыптастырудың арнайы тәртібін белгілеу;</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белгілі бір кірістер мен операциялар бойынша арнайы салықтарды немесе жеңілдіктерді (жеңілдіктерді) енгізу (жою);</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салық органдары мен банктер арасындағы қатынастардың сипатын өзгерту.</w:t>
      </w:r>
    </w:p>
    <w:p w:rsidR="007709F8" w:rsidRPr="00970A6A" w:rsidRDefault="007709F8" w:rsidP="00970A6A">
      <w:pPr>
        <w:ind w:firstLine="708"/>
        <w:jc w:val="both"/>
        <w:rPr>
          <w:rFonts w:ascii="Times New Roman" w:hAnsi="Times New Roman" w:cs="Times New Roman"/>
          <w:sz w:val="28"/>
          <w:szCs w:val="28"/>
        </w:rPr>
      </w:pPr>
      <w:r w:rsidRPr="00970A6A">
        <w:rPr>
          <w:rFonts w:ascii="Times New Roman" w:hAnsi="Times New Roman" w:cs="Times New Roman"/>
          <w:sz w:val="28"/>
          <w:szCs w:val="28"/>
        </w:rPr>
        <w:t>Банк қызметін салықтық реттеу бағыттарын әзірлеу кезінде салық салу принциптеріне негізделу керек, оның екеуі салықтық реттеудің анықтаушы принциптері болуы керек:</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1. Күрделілік принципі (салықтық реттеу шараларын қолдану кәсіпкерлік субъектілерінің мақсаттары мен мүдделерін ескере отырып, мемлекеттік реттеудің басқа түрлерімен байланыстырылуы керек);</w:t>
      </w:r>
    </w:p>
    <w:p w:rsidR="007709F8"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2. Уақтылық принципі (салық салудағы өзгерістер құрылымдық өзгерістерге, нормативтік құқықтық базадағы және салық субъектілерінің қызметін бақылау жүйесіндегі жаңалықтарға сәйкес келуі керек), салық төлеушілердің тиімділігін қамтамасыз ету.</w:t>
      </w:r>
    </w:p>
    <w:p w:rsidR="007709F8" w:rsidRPr="00970A6A" w:rsidRDefault="007709F8" w:rsidP="00970A6A">
      <w:pPr>
        <w:ind w:firstLine="708"/>
        <w:jc w:val="both"/>
        <w:rPr>
          <w:rFonts w:ascii="Times New Roman" w:hAnsi="Times New Roman" w:cs="Times New Roman"/>
          <w:sz w:val="28"/>
          <w:szCs w:val="28"/>
        </w:rPr>
      </w:pPr>
      <w:r w:rsidRPr="00970A6A">
        <w:rPr>
          <w:rFonts w:ascii="Times New Roman" w:hAnsi="Times New Roman" w:cs="Times New Roman"/>
          <w:sz w:val="28"/>
          <w:szCs w:val="28"/>
        </w:rPr>
        <w:t>Коммерциялық банктердің қызметін реттеудің механизмі әсер ету бағыттары мен реттеу әдістерін анықтау болып табылады, оларды таңдау реттеу объектісіне, реттеу мақсатына және әр түрлі құралдарды қолдану мүмкіндігіне байланысты. Банк жүйесіне салық әсерінің ерекшеліктерін анықтау үшін, кез-келген тапсырманы тұжырымдау кезіндегідей, ең алдымен әсер ету бағыттарын анықтау қажет.</w:t>
      </w:r>
    </w:p>
    <w:p w:rsidR="007709F8" w:rsidRPr="00970A6A" w:rsidRDefault="007709F8" w:rsidP="00970A6A">
      <w:pPr>
        <w:ind w:firstLine="708"/>
        <w:jc w:val="both"/>
        <w:rPr>
          <w:rFonts w:ascii="Times New Roman" w:hAnsi="Times New Roman" w:cs="Times New Roman"/>
          <w:sz w:val="28"/>
          <w:szCs w:val="28"/>
        </w:rPr>
      </w:pPr>
      <w:r w:rsidRPr="00970A6A">
        <w:rPr>
          <w:rFonts w:ascii="Times New Roman" w:hAnsi="Times New Roman" w:cs="Times New Roman"/>
          <w:sz w:val="28"/>
          <w:szCs w:val="28"/>
        </w:rPr>
        <w:t xml:space="preserve">«Салықтық реттеу» ұғымын түсіндіру кезінде «реттеу» және «әсер ету» ұғымдарының үнемі қабаттасуы байқалады. Бұл сөздердің семантикасы, түптеп келгенде, әсер ету арқылы реттеу белгілі бір шаралар арқылы </w:t>
      </w:r>
      <w:r w:rsidRPr="00970A6A">
        <w:rPr>
          <w:rFonts w:ascii="Times New Roman" w:hAnsi="Times New Roman" w:cs="Times New Roman"/>
          <w:sz w:val="28"/>
          <w:szCs w:val="28"/>
        </w:rPr>
        <w:lastRenderedPageBreak/>
        <w:t>мемлекет объектіге тигізетін әсерге дейін азаяды деген қорытынды жасауға мүмкіндік береді. Салықтық реттеу мәселесіне келетін болсақ, бұл мемлекеттің салық түрін, салық ставкаларын, жеңілдіктерді және т.б. өзгерту арқылы экономикаға әсері.</w:t>
      </w:r>
    </w:p>
    <w:p w:rsidR="007709F8" w:rsidRPr="00970A6A" w:rsidRDefault="007709F8" w:rsidP="00970A6A">
      <w:pPr>
        <w:ind w:firstLine="708"/>
        <w:jc w:val="both"/>
        <w:rPr>
          <w:rFonts w:ascii="Times New Roman" w:hAnsi="Times New Roman" w:cs="Times New Roman"/>
          <w:sz w:val="28"/>
          <w:szCs w:val="28"/>
        </w:rPr>
      </w:pPr>
      <w:r w:rsidRPr="00970A6A">
        <w:rPr>
          <w:rFonts w:ascii="Times New Roman" w:hAnsi="Times New Roman" w:cs="Times New Roman"/>
          <w:sz w:val="28"/>
          <w:szCs w:val="28"/>
        </w:rPr>
        <w:t>Әсер ету бағыттарын анықтау тағы бір проблеманы алға шығарады, оның мәні банк қызметінің факторы ретінде салық салудың қандай әдістерін қолдану керек, олардың несиелік мекемелердің қызметіне қаншалықты және қалай әсер ететіндігі. Мемлекеттің банктік қызметке салықтық әсер ету әдісі - бұл салық жүйесін қолдану арқылы банк саласында кез-келген мақсатқа жету тәсілі.</w:t>
      </w:r>
    </w:p>
    <w:p w:rsidR="007709F8" w:rsidRPr="00970A6A" w:rsidRDefault="007709F8" w:rsidP="00970A6A">
      <w:pPr>
        <w:ind w:firstLine="708"/>
        <w:jc w:val="both"/>
        <w:rPr>
          <w:rFonts w:ascii="Times New Roman" w:hAnsi="Times New Roman" w:cs="Times New Roman"/>
          <w:sz w:val="28"/>
          <w:szCs w:val="28"/>
        </w:rPr>
      </w:pPr>
      <w:r w:rsidRPr="00970A6A">
        <w:rPr>
          <w:rFonts w:ascii="Times New Roman" w:hAnsi="Times New Roman" w:cs="Times New Roman"/>
          <w:sz w:val="28"/>
          <w:szCs w:val="28"/>
        </w:rPr>
        <w:t>Мемлекеттің банктік қызметке салықтық әсер ету әдістерін талдау кезінде салықтық реттеудің заңнамалық, әкімшілік, сот әдістері және сотқа дейінгі есеп айырысу әдісі ажыратылады [2].</w:t>
      </w:r>
    </w:p>
    <w:p w:rsidR="00AC6A1B" w:rsidRPr="00970A6A" w:rsidRDefault="007709F8" w:rsidP="00970A6A">
      <w:pPr>
        <w:jc w:val="both"/>
        <w:rPr>
          <w:rFonts w:ascii="Times New Roman" w:hAnsi="Times New Roman" w:cs="Times New Roman"/>
          <w:sz w:val="28"/>
          <w:szCs w:val="28"/>
        </w:rPr>
      </w:pPr>
      <w:r w:rsidRPr="00970A6A">
        <w:rPr>
          <w:rFonts w:ascii="Times New Roman" w:hAnsi="Times New Roman" w:cs="Times New Roman"/>
          <w:sz w:val="28"/>
          <w:szCs w:val="28"/>
        </w:rPr>
        <w:t>• салық агенті ретінде (салық төлеушілер төлеген қаражаттан салықтарды есептеу, ұстау және оларды бюджетке аудару бөлігінде) [3].</w:t>
      </w:r>
    </w:p>
    <w:sectPr w:rsidR="00AC6A1B" w:rsidRPr="00970A6A" w:rsidSect="00573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E4D45"/>
    <w:rsid w:val="00143EF9"/>
    <w:rsid w:val="0021602B"/>
    <w:rsid w:val="002400D5"/>
    <w:rsid w:val="00306248"/>
    <w:rsid w:val="00573ED0"/>
    <w:rsid w:val="007709F8"/>
    <w:rsid w:val="00970A6A"/>
    <w:rsid w:val="00AC6A1B"/>
    <w:rsid w:val="00BE4D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E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cp:revision>
  <dcterms:created xsi:type="dcterms:W3CDTF">2021-01-27T17:28:00Z</dcterms:created>
  <dcterms:modified xsi:type="dcterms:W3CDTF">2021-09-16T17:53:00Z</dcterms:modified>
</cp:coreProperties>
</file>